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32E9DA" w14:textId="50C555DB" w:rsidR="00B67D6F" w:rsidRPr="00B67D6F" w:rsidRDefault="00B67D6F" w:rsidP="00B67D6F">
      <w:pPr>
        <w:shd w:val="clear" w:color="auto" w:fill="FFFFFF"/>
        <w:spacing w:after="200" w:line="253" w:lineRule="atLeast"/>
        <w:rPr>
          <w:rFonts w:ascii="Arial" w:eastAsia="Times New Roman" w:hAnsi="Arial" w:cs="Arial"/>
          <w:noProof w:val="0"/>
          <w:color w:val="222222"/>
          <w:lang w:eastAsia="sv-SE"/>
        </w:rPr>
      </w:pPr>
      <w:r w:rsidRPr="00B67D6F">
        <w:rPr>
          <w:rFonts w:ascii="Arial" w:eastAsia="Times New Roman" w:hAnsi="Arial" w:cs="Arial"/>
          <w:b/>
          <w:bCs/>
          <w:noProof w:val="0"/>
          <w:color w:val="000000"/>
          <w:lang w:eastAsia="sv-SE"/>
        </w:rPr>
        <w:t>20 12 15</w:t>
      </w:r>
      <w:r>
        <w:rPr>
          <w:rFonts w:ascii="Arial" w:eastAsia="Times New Roman" w:hAnsi="Arial" w:cs="Arial"/>
          <w:noProof w:val="0"/>
          <w:color w:val="222222"/>
          <w:lang w:eastAsia="sv-SE"/>
        </w:rPr>
        <w:br/>
      </w:r>
      <w:r w:rsidRPr="00B67D6F">
        <w:rPr>
          <w:rFonts w:ascii="Arial" w:eastAsia="Times New Roman" w:hAnsi="Arial" w:cs="Arial"/>
          <w:b/>
          <w:bCs/>
          <w:noProof w:val="0"/>
          <w:color w:val="000000"/>
          <w:lang w:eastAsia="sv-SE"/>
        </w:rPr>
        <w:t>Till ledamöterna i Hägersten- Älvsjö stadsdelsförvaltning</w:t>
      </w:r>
    </w:p>
    <w:p w14:paraId="5C420BB0" w14:textId="77777777" w:rsidR="00B67D6F" w:rsidRPr="00B67D6F" w:rsidRDefault="00B67D6F" w:rsidP="00B67D6F">
      <w:pPr>
        <w:shd w:val="clear" w:color="auto" w:fill="FFFFFF"/>
        <w:spacing w:after="200" w:line="253" w:lineRule="atLeast"/>
        <w:rPr>
          <w:rFonts w:ascii="Arial" w:eastAsia="Times New Roman" w:hAnsi="Arial" w:cs="Arial"/>
          <w:noProof w:val="0"/>
          <w:color w:val="222222"/>
          <w:lang w:eastAsia="sv-SE"/>
        </w:rPr>
      </w:pPr>
      <w:r w:rsidRPr="00B67D6F">
        <w:rPr>
          <w:rFonts w:ascii="Arial" w:eastAsia="Times New Roman" w:hAnsi="Arial" w:cs="Arial"/>
          <w:noProof w:val="0"/>
          <w:color w:val="000000"/>
          <w:sz w:val="20"/>
          <w:szCs w:val="20"/>
          <w:lang w:eastAsia="sv-SE"/>
        </w:rPr>
        <w:t>Vi vill återigen uppmärksamma er politiker på den alarmerande utvecklingen vad gäller stadsdelens förskolor. Nya förskolor förläggs inte bara till trånga, mörka innegårdar (ex. Marievik) utan vi ser även att befintliga välfungerande förskolor får ge plats för nya stora förskolor utan att gårdens storlek utökas och att mindre förskolor läggs ner (ex Trekanten). Konsekvensen blir att bra förskolor får ge vika för förskolor som forskning konstaterat är undermåliga för barnen.</w:t>
      </w:r>
      <w:bookmarkStart w:id="0" w:name="m_6378239123667393784_m_4426548491893932"/>
      <w:r w:rsidRPr="00B67D6F">
        <w:rPr>
          <w:rFonts w:ascii="Arial" w:eastAsia="Times New Roman" w:hAnsi="Arial" w:cs="Arial"/>
          <w:noProof w:val="0"/>
          <w:color w:val="222222"/>
          <w:sz w:val="20"/>
          <w:szCs w:val="20"/>
          <w:vertAlign w:val="superscript"/>
          <w:lang w:eastAsia="sv-SE"/>
        </w:rPr>
        <w:t>[1]</w:t>
      </w:r>
      <w:r w:rsidRPr="00B67D6F">
        <w:rPr>
          <w:rFonts w:ascii="Arial" w:eastAsia="Times New Roman" w:hAnsi="Arial" w:cs="Arial"/>
          <w:noProof w:val="0"/>
          <w:color w:val="000000"/>
          <w:sz w:val="20"/>
          <w:szCs w:val="20"/>
          <w:lang w:eastAsia="sv-SE"/>
        </w:rPr>
        <w:t> Förändringen mot mindre förskolegårdar sker samtidigt som barns minskade rörlighet är en fråga som oroar starkt och påtalas av experter inom barnhälsovården och den medicinska forskningen. Problematiken har även föranlett staden att anta en ”rörelsepolicy” för förskolorna. Även förändringen mot allt större förskolor är en fråga som oroar och behöver uppmärksammas.</w:t>
      </w:r>
    </w:p>
    <w:p w14:paraId="6CC74151" w14:textId="77777777" w:rsidR="00B67D6F" w:rsidRPr="00B67D6F" w:rsidRDefault="00B67D6F" w:rsidP="00B67D6F">
      <w:pPr>
        <w:shd w:val="clear" w:color="auto" w:fill="FFFFFF"/>
        <w:spacing w:after="200" w:line="253" w:lineRule="atLeast"/>
        <w:rPr>
          <w:rFonts w:ascii="Arial" w:eastAsia="Times New Roman" w:hAnsi="Arial" w:cs="Arial"/>
          <w:noProof w:val="0"/>
          <w:color w:val="222222"/>
          <w:lang w:eastAsia="sv-SE"/>
        </w:rPr>
      </w:pPr>
      <w:r w:rsidRPr="00B67D6F">
        <w:rPr>
          <w:rFonts w:ascii="Arial" w:eastAsia="Times New Roman" w:hAnsi="Arial" w:cs="Arial"/>
          <w:noProof w:val="0"/>
          <w:color w:val="000000"/>
          <w:sz w:val="20"/>
          <w:szCs w:val="20"/>
          <w:lang w:eastAsia="sv-SE"/>
        </w:rPr>
        <w:t>När barnomsorgen byggdes under 70-talet grundades utbyggnaden på omfattande forskning. Kunskap om barns utveckling var en anledning till att förskolorna inte skulle vara för stora. Alla barn skulle kunna lära känna varandra för att få meningsfulla relationer till varandra och utredningen varnade för att större institutioner kunde skapa anonymisering och främlingskap.  Det är därför oroande att stora förskolor nu byggs i rask takt utan att utbyggnaden baseras på kunskap om hur detta påverkar barns hälsa och utveckling. Ny forskning tyder på att stressen för barnen ökar på stora förskolor, liksom för personalen. </w:t>
      </w:r>
    </w:p>
    <w:p w14:paraId="3321AD39" w14:textId="77777777" w:rsidR="00B67D6F" w:rsidRPr="00B67D6F" w:rsidRDefault="00B67D6F" w:rsidP="00B67D6F">
      <w:pPr>
        <w:shd w:val="clear" w:color="auto" w:fill="FFFFFF"/>
        <w:spacing w:after="200" w:line="253" w:lineRule="atLeast"/>
        <w:rPr>
          <w:rFonts w:ascii="Arial" w:eastAsia="Times New Roman" w:hAnsi="Arial" w:cs="Arial"/>
          <w:noProof w:val="0"/>
          <w:color w:val="222222"/>
          <w:lang w:eastAsia="sv-SE"/>
        </w:rPr>
      </w:pPr>
      <w:r w:rsidRPr="00B67D6F">
        <w:rPr>
          <w:rFonts w:ascii="Arial" w:eastAsia="Times New Roman" w:hAnsi="Arial" w:cs="Arial"/>
          <w:noProof w:val="0"/>
          <w:color w:val="000000"/>
          <w:sz w:val="20"/>
          <w:szCs w:val="20"/>
          <w:lang w:eastAsia="sv-SE"/>
        </w:rPr>
        <w:t>Vi undrar nu om det ingår i stadsdelens strategi att stänga de förskolor som inte passar den nya mallen, dvs. de kvarvarande barnvänliga mindre förskolorna?  Vi är oroliga för att utbyggnaden av barnomsorgen med stora förskolor å ena sidan och å andra sidan förskolor placerade på bostadsgårdar utsätter våra barn för ett stort experiment, där barnens hälsa och välbefinnande riskeras. </w:t>
      </w:r>
    </w:p>
    <w:p w14:paraId="2DFF33A8" w14:textId="77777777" w:rsidR="00B67D6F" w:rsidRPr="00B67D6F" w:rsidRDefault="00B67D6F" w:rsidP="00B67D6F">
      <w:pPr>
        <w:shd w:val="clear" w:color="auto" w:fill="FFFFFF"/>
        <w:spacing w:before="100" w:beforeAutospacing="1" w:after="100" w:afterAutospacing="1"/>
        <w:rPr>
          <w:rFonts w:ascii="Arial" w:eastAsia="Times New Roman" w:hAnsi="Arial" w:cs="Arial"/>
          <w:noProof w:val="0"/>
          <w:color w:val="222222"/>
          <w:lang w:eastAsia="sv-SE"/>
        </w:rPr>
      </w:pPr>
      <w:r w:rsidRPr="00B67D6F">
        <w:rPr>
          <w:rFonts w:ascii="Arial" w:eastAsia="Times New Roman" w:hAnsi="Arial" w:cs="Arial"/>
          <w:noProof w:val="0"/>
          <w:color w:val="000000"/>
          <w:sz w:val="20"/>
          <w:szCs w:val="20"/>
          <w:lang w:eastAsia="sv-SE"/>
        </w:rPr>
        <w:t>Här kommer ett aktuellt exempel – som vi vill uppmärksamma:</w:t>
      </w:r>
    </w:p>
    <w:p w14:paraId="326D869A" w14:textId="77777777" w:rsidR="00B67D6F" w:rsidRPr="00B67D6F" w:rsidRDefault="00B67D6F" w:rsidP="00B67D6F">
      <w:pPr>
        <w:shd w:val="clear" w:color="auto" w:fill="FFFFFF"/>
        <w:spacing w:before="100" w:beforeAutospacing="1" w:after="100" w:afterAutospacing="1"/>
        <w:rPr>
          <w:rFonts w:ascii="Arial" w:eastAsia="Times New Roman" w:hAnsi="Arial" w:cs="Arial"/>
          <w:noProof w:val="0"/>
          <w:color w:val="222222"/>
          <w:lang w:eastAsia="sv-SE"/>
        </w:rPr>
      </w:pPr>
      <w:r w:rsidRPr="00B67D6F">
        <w:rPr>
          <w:rFonts w:ascii="Arial" w:eastAsia="Times New Roman" w:hAnsi="Arial" w:cs="Arial"/>
          <w:noProof w:val="0"/>
          <w:color w:val="000000"/>
          <w:sz w:val="20"/>
          <w:szCs w:val="20"/>
          <w:lang w:eastAsia="sv-SE"/>
        </w:rPr>
        <w:t>Trekantens förskola i Liljeholmen – med två avdelningar – ska läggas ner. Förskolan har funnits sedan 1987. Det är en förskola som får höga betyg i kommunens årliga enkäter till föräldrar. Föräldrarna till barnen på förskolan är chockade och protesterar mot nedläggningen, de lyfter fram att förskolan är mycket välfungerande, har en stabil personalgrupp och är en förskola med både struktur och hjärta där barnen trivs och känner sig trygga. De lyfter även fram betydelsen av förskolans utemiljö. Förskolan har en uppväxt gård som ger skugga på sommaren och lekmöjligheter, den är större än andra förskolegårdar i grannskapet och ger barnen möjligheter att springa, cykla och leka.  Barnen vistas ute både för- och eftermiddagar och har roligt. Detta är extra viktigt inte minst nu under pandemin.</w:t>
      </w:r>
    </w:p>
    <w:p w14:paraId="3B497492" w14:textId="3D7B838E" w:rsidR="00B67D6F" w:rsidRPr="00B67D6F" w:rsidRDefault="00B67D6F" w:rsidP="00B67D6F">
      <w:pPr>
        <w:shd w:val="clear" w:color="auto" w:fill="FFFFFF"/>
        <w:spacing w:before="100" w:beforeAutospacing="1" w:after="100" w:afterAutospacing="1"/>
        <w:rPr>
          <w:rFonts w:ascii="Arial" w:eastAsia="Times New Roman" w:hAnsi="Arial" w:cs="Arial"/>
          <w:noProof w:val="0"/>
          <w:color w:val="222222"/>
          <w:lang w:eastAsia="sv-SE"/>
        </w:rPr>
      </w:pPr>
      <w:r w:rsidRPr="00B67D6F">
        <w:rPr>
          <w:rFonts w:ascii="Arial" w:eastAsia="Times New Roman" w:hAnsi="Arial" w:cs="Arial"/>
          <w:noProof w:val="0"/>
          <w:color w:val="000000"/>
          <w:sz w:val="20"/>
          <w:szCs w:val="20"/>
          <w:lang w:eastAsia="sv-SE"/>
        </w:rPr>
        <w:t> Förvaltningens argument är att en nedläggning skulle innebära lägre kostnader utan att visa underlaget för denna bedömning. I beslutet saknas helt argument som handlar om barnens situation och välmåga, dvs. ett beslut har fattats med stora konsekvenser för barnen utan att hänsyn har tagits till deras välfärd. </w:t>
      </w:r>
    </w:p>
    <w:p w14:paraId="0C09D54A" w14:textId="77777777" w:rsidR="00B67D6F" w:rsidRPr="00B67D6F" w:rsidRDefault="00B67D6F" w:rsidP="00B67D6F">
      <w:pPr>
        <w:shd w:val="clear" w:color="auto" w:fill="FFFFFF"/>
        <w:spacing w:after="200" w:line="253" w:lineRule="atLeast"/>
        <w:rPr>
          <w:rFonts w:ascii="Arial" w:eastAsia="Times New Roman" w:hAnsi="Arial" w:cs="Arial"/>
          <w:noProof w:val="0"/>
          <w:color w:val="222222"/>
          <w:lang w:eastAsia="sv-SE"/>
        </w:rPr>
      </w:pPr>
      <w:r w:rsidRPr="00B67D6F">
        <w:rPr>
          <w:rFonts w:ascii="Arial" w:eastAsia="Times New Roman" w:hAnsi="Arial" w:cs="Arial"/>
          <w:noProof w:val="0"/>
          <w:color w:val="000000"/>
          <w:sz w:val="20"/>
          <w:szCs w:val="20"/>
          <w:lang w:eastAsia="sv-SE"/>
        </w:rPr>
        <w:t>Vi hänvisar till Barnkonventionen och hemställer att ni tar ert ansvar för våra barns bästa och upphäver beslutet om nedläggning av förskolan Trekanten. Vi vill även uppmana er att ta initiativ till en utredning om stora förskolors inverkan på barns utveckling. </w:t>
      </w:r>
    </w:p>
    <w:p w14:paraId="70483FF6" w14:textId="77777777" w:rsidR="00B67D6F" w:rsidRPr="00B67D6F" w:rsidRDefault="00B67D6F" w:rsidP="00B67D6F">
      <w:pPr>
        <w:shd w:val="clear" w:color="auto" w:fill="FFFFFF"/>
        <w:spacing w:after="200" w:line="253" w:lineRule="atLeast"/>
        <w:rPr>
          <w:rFonts w:ascii="Arial" w:eastAsia="Times New Roman" w:hAnsi="Arial" w:cs="Arial"/>
          <w:noProof w:val="0"/>
          <w:color w:val="222222"/>
          <w:lang w:eastAsia="sv-SE"/>
        </w:rPr>
      </w:pPr>
      <w:r w:rsidRPr="00B67D6F">
        <w:rPr>
          <w:rFonts w:ascii="Arial" w:eastAsia="Times New Roman" w:hAnsi="Arial" w:cs="Arial"/>
          <w:noProof w:val="0"/>
          <w:color w:val="000000"/>
          <w:sz w:val="20"/>
          <w:szCs w:val="20"/>
          <w:lang w:eastAsia="sv-SE"/>
        </w:rPr>
        <w:t>Elisabeth Edsjö</w:t>
      </w:r>
    </w:p>
    <w:p w14:paraId="1ECAB688" w14:textId="77777777" w:rsidR="00B67D6F" w:rsidRPr="00B67D6F" w:rsidRDefault="00B67D6F" w:rsidP="00B67D6F">
      <w:pPr>
        <w:shd w:val="clear" w:color="auto" w:fill="FFFFFF"/>
        <w:spacing w:after="200" w:line="253" w:lineRule="atLeast"/>
        <w:rPr>
          <w:rFonts w:ascii="Arial" w:eastAsia="Times New Roman" w:hAnsi="Arial" w:cs="Arial"/>
          <w:noProof w:val="0"/>
          <w:color w:val="222222"/>
          <w:lang w:eastAsia="sv-SE"/>
        </w:rPr>
      </w:pPr>
      <w:r w:rsidRPr="00B67D6F">
        <w:rPr>
          <w:rFonts w:ascii="Arial" w:eastAsia="Times New Roman" w:hAnsi="Arial" w:cs="Arial"/>
          <w:noProof w:val="0"/>
          <w:color w:val="000000"/>
          <w:sz w:val="20"/>
          <w:szCs w:val="20"/>
          <w:lang w:eastAsia="sv-SE"/>
        </w:rPr>
        <w:t>BUMS – Barns utemiljö i staden</w:t>
      </w:r>
    </w:p>
    <w:p w14:paraId="0146FC08" w14:textId="494BB26E" w:rsidR="00B67D6F" w:rsidRPr="00B67D6F" w:rsidRDefault="00F432B3" w:rsidP="00B67D6F">
      <w:pPr>
        <w:shd w:val="clear" w:color="auto" w:fill="FFFFFF"/>
        <w:rPr>
          <w:rFonts w:ascii="Arial" w:eastAsia="Times New Roman" w:hAnsi="Arial" w:cs="Arial"/>
          <w:noProof w:val="0"/>
          <w:color w:val="222222"/>
          <w:lang w:eastAsia="sv-SE"/>
        </w:rPr>
      </w:pPr>
      <w:r w:rsidRPr="00B67D6F">
        <w:rPr>
          <w:rFonts w:ascii="Arial" w:eastAsia="Times New Roman" w:hAnsi="Arial" w:cs="Arial"/>
          <w:color w:val="000000"/>
          <w:lang w:eastAsia="sv-SE"/>
        </w:rPr>
        <w:pict w14:anchorId="1A7C44B3">
          <v:rect id="_x0000_i1025" alt="" style="width:149.7pt;height:.05pt;mso-width-percent:0;mso-height-percent:0;mso-width-percent:0;mso-height-percent:0" o:hrpct="330" o:hrstd="t" o:hr="t" fillcolor="#a0a0a0" stroked="f"/>
        </w:pict>
      </w:r>
    </w:p>
    <w:p w14:paraId="27ABD401" w14:textId="78090079" w:rsidR="00A61918" w:rsidRPr="00B67D6F" w:rsidRDefault="00B67D6F" w:rsidP="00B67D6F">
      <w:pPr>
        <w:shd w:val="clear" w:color="auto" w:fill="FFFFFF"/>
        <w:spacing w:after="200" w:line="253" w:lineRule="atLeast"/>
        <w:rPr>
          <w:rFonts w:ascii="Arial" w:eastAsia="Times New Roman" w:hAnsi="Arial" w:cs="Arial"/>
          <w:noProof w:val="0"/>
          <w:color w:val="222222"/>
          <w:lang w:eastAsia="sv-SE"/>
        </w:rPr>
      </w:pPr>
      <w:r w:rsidRPr="00B67D6F">
        <w:rPr>
          <w:rFonts w:ascii="Arial" w:eastAsia="Times New Roman" w:hAnsi="Arial" w:cs="Arial"/>
          <w:noProof w:val="0"/>
          <w:color w:val="000000"/>
          <w:lang w:eastAsia="sv-SE"/>
        </w:rPr>
        <w:t>[1]</w:t>
      </w:r>
      <w:bookmarkEnd w:id="0"/>
      <w:r w:rsidRPr="00B67D6F">
        <w:rPr>
          <w:rFonts w:ascii="Arial" w:eastAsia="Times New Roman" w:hAnsi="Arial" w:cs="Arial"/>
          <w:noProof w:val="0"/>
          <w:color w:val="000000"/>
          <w:lang w:eastAsia="sv-SE"/>
        </w:rPr>
        <w:t> </w:t>
      </w:r>
      <w:r w:rsidRPr="00B67D6F">
        <w:rPr>
          <w:rFonts w:ascii="Arial" w:eastAsia="Times New Roman" w:hAnsi="Arial" w:cs="Arial"/>
          <w:noProof w:val="0"/>
          <w:color w:val="000000"/>
          <w:sz w:val="16"/>
          <w:szCs w:val="16"/>
          <w:lang w:eastAsia="sv-SE"/>
        </w:rPr>
        <w:t>Utemiljöns betydelse är för barns hälsa är väl belagt i forskningen, en yta som är stor nog för att locka barn att röra sig, leka, hoppa, springa är en förutsättning för deras hälsa. Många av de nya förskolorna i stadsdelen har förskolegårdar som är runt 5 m2 per barn, Boverkets rekommendationer är 40 m2 per barn och minst 3000 m2 för en gård.</w:t>
      </w:r>
    </w:p>
    <w:sectPr w:rsidR="00A61918" w:rsidRPr="00B67D6F" w:rsidSect="009139F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4"/>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D6F"/>
    <w:rsid w:val="000C56FD"/>
    <w:rsid w:val="0084135D"/>
    <w:rsid w:val="009139FD"/>
    <w:rsid w:val="00B67D6F"/>
    <w:rsid w:val="00E4457B"/>
    <w:rsid w:val="00F432B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EDECB"/>
  <w15:chartTrackingRefBased/>
  <w15:docId w15:val="{8DC696F2-144F-6146-B92F-A93B82613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B67D6F"/>
    <w:pPr>
      <w:spacing w:before="100" w:beforeAutospacing="1" w:after="100" w:afterAutospacing="1"/>
    </w:pPr>
    <w:rPr>
      <w:rFonts w:ascii="Times New Roman" w:eastAsia="Times New Roman" w:hAnsi="Times New Roman" w:cs="Times New Roman"/>
      <w:noProof w:val="0"/>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0040261">
      <w:bodyDiv w:val="1"/>
      <w:marLeft w:val="0"/>
      <w:marRight w:val="0"/>
      <w:marTop w:val="0"/>
      <w:marBottom w:val="0"/>
      <w:divBdr>
        <w:top w:val="none" w:sz="0" w:space="0" w:color="auto"/>
        <w:left w:val="none" w:sz="0" w:space="0" w:color="auto"/>
        <w:bottom w:val="none" w:sz="0" w:space="0" w:color="auto"/>
        <w:right w:val="none" w:sz="0" w:space="0" w:color="auto"/>
      </w:divBdr>
      <w:divsChild>
        <w:div w:id="4391116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596</Words>
  <Characters>3159</Characters>
  <Application>Microsoft Office Word</Application>
  <DocSecurity>0</DocSecurity>
  <Lines>26</Lines>
  <Paragraphs>7</Paragraphs>
  <ScaleCrop>false</ScaleCrop>
  <Company/>
  <LinksUpToDate>false</LinksUpToDate>
  <CharactersWithSpaces>3748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gordan</dc:creator>
  <cp:keywords/>
  <dc:description/>
  <cp:lastModifiedBy>dan gordan</cp:lastModifiedBy>
  <cp:revision>1</cp:revision>
  <dcterms:created xsi:type="dcterms:W3CDTF">2021-01-26T12:55:00Z</dcterms:created>
  <dcterms:modified xsi:type="dcterms:W3CDTF">2021-01-26T12:56:00Z</dcterms:modified>
</cp:coreProperties>
</file>